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20" w:before="360" w:line="240" w:lineRule="auto"/>
        <w:jc w:val="center"/>
        <w:rPr>
          <w:rFonts w:ascii="Dancing Script" w:cs="Dancing Script" w:eastAsia="Dancing Script" w:hAnsi="Dancing Script"/>
          <w:b w:val="1"/>
          <w:sz w:val="96"/>
          <w:szCs w:val="96"/>
          <w:u w:val="singl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96"/>
          <w:szCs w:val="96"/>
          <w:rtl w:val="0"/>
        </w:rPr>
        <w:t xml:space="preserve">       </w:t>
      </w:r>
      <w:r w:rsidDel="00000000" w:rsidR="00000000" w:rsidRPr="00000000">
        <w:rPr>
          <w:rFonts w:ascii="Dancing Script" w:cs="Dancing Script" w:eastAsia="Dancing Script" w:hAnsi="Dancing Script"/>
          <w:b w:val="1"/>
          <w:sz w:val="96"/>
          <w:szCs w:val="96"/>
          <w:u w:val="single"/>
          <w:rtl w:val="0"/>
        </w:rPr>
        <w:t xml:space="preserve">Agenda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990600" cy="75247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55463" y="3408525"/>
                          <a:ext cx="981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  <w:t xml:space="preserve">Agreement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Dancing Script" w:cs="Dancing Script" w:eastAsia="Dancing Script" w:hAnsi="Dancing Script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0</wp:posOffset>
                </wp:positionV>
                <wp:extent cx="990600" cy="75247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524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35"/>
        <w:gridCol w:w="3955"/>
        <w:tblGridChange w:id="0">
          <w:tblGrid>
            <w:gridCol w:w="6835"/>
            <w:gridCol w:w="395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Agenda Item</w:t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Related IEP Paperwork</w:t>
            </w:r>
          </w:p>
        </w:tc>
      </w:tr>
      <w:t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Opening Business: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Welcome and Purpose</w:t>
            </w:r>
          </w:p>
          <w:p w:rsidR="00000000" w:rsidDel="00000000" w:rsidP="00000000" w:rsidRDefault="00000000" w:rsidRPr="00000000" w14:paraId="00000006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Introductions and Roles</w:t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Outcomes and Agenda</w:t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Group Norms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6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Procedural Safeguards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Present Levels of Performance: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 does the student know, understand and is able to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Strengths </w:t>
              <w:tab/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classroom performance &amp; interventions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172402</wp:posOffset>
                      </wp:positionV>
                      <wp:extent cx="370329" cy="370866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8041705">
                                <a:off x="5215867" y="3660741"/>
                                <a:ext cx="260266" cy="238519"/>
                              </a:xfrm>
                              <a:prstGeom prst="halfFrame">
                                <a:avLst>
                                  <a:gd fmla="val 33333" name="adj1"/>
                                  <a:gd fmla="val 33333" name="adj2"/>
                                </a:avLst>
                              </a:prstGeom>
                              <a:solidFill>
                                <a:schemeClr val="dk1"/>
                              </a:solidFill>
                              <a:ln cap="flat" cmpd="sng" w="12700">
                                <a:solidFill>
                                  <a:srgbClr val="42719B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172402</wp:posOffset>
                      </wp:positionV>
                      <wp:extent cx="370329" cy="370866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0329" cy="37086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Challenges</w:t>
              <w:tab/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assessments – informal &amp; formal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Eligibility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appropriate)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Progress on Current Goals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Multi-Disciplinary Assessment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Present Levels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Statewide Assessments</w:t>
            </w:r>
          </w:p>
        </w:tc>
      </w:tr>
      <w:t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b w:val="1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Annual Goals and Benchmarks: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i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What is it we want the student to know, understand and be able to do in a year?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Goals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Transition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(if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Factors</w:t>
            </w:r>
          </w:p>
        </w:tc>
      </w:tr>
      <w:tr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Special Education Services and Setting: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9"/>
              </w:numPr>
              <w:ind w:left="360" w:hanging="360"/>
              <w:rPr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Special Education Services-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What services are needed to implement the goals?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ind w:left="360" w:hanging="360"/>
              <w:rPr/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Educational Setting-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What is the least restrictive environment services can be provided?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Services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Setting 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b w:val="1"/>
                <w:color w:val="000000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Closing Business: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Confirm Agreement - Get Signatures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Acknowledgements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360" w:lineRule="auto"/>
              <w:ind w:left="360" w:hanging="360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8"/>
                <w:szCs w:val="28"/>
                <w:rtl w:val="0"/>
              </w:rPr>
              <w:t xml:space="preserve">Debrief the Meeting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Information/Eligibility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36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Parent Consent  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•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  <w:sz w:val="32"/>
        <w:szCs w:val="3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